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07" w:rsidRDefault="002E6507" w:rsidP="002E6507">
      <w:pPr>
        <w:jc w:val="center"/>
        <w:rPr>
          <w:b/>
          <w:sz w:val="48"/>
          <w:szCs w:val="48"/>
          <w:u w:val="single"/>
        </w:rPr>
      </w:pPr>
      <w:r w:rsidRPr="008427FD">
        <w:rPr>
          <w:b/>
          <w:sz w:val="48"/>
          <w:szCs w:val="48"/>
          <w:u w:val="single"/>
        </w:rPr>
        <w:t>O B E C  Štiavnické Bane</w:t>
      </w:r>
    </w:p>
    <w:p w:rsidR="002E6507" w:rsidRDefault="002E6507" w:rsidP="002E6507">
      <w:pPr>
        <w:rPr>
          <w:b/>
          <w:sz w:val="26"/>
          <w:szCs w:val="26"/>
        </w:rPr>
      </w:pPr>
    </w:p>
    <w:p w:rsidR="002E6507" w:rsidRPr="005F6CA5" w:rsidRDefault="002E6507" w:rsidP="002E6507">
      <w:pPr>
        <w:rPr>
          <w:b/>
          <w:sz w:val="26"/>
          <w:szCs w:val="26"/>
        </w:rPr>
      </w:pPr>
      <w:r w:rsidRPr="005F6CA5">
        <w:rPr>
          <w:b/>
          <w:sz w:val="26"/>
          <w:szCs w:val="26"/>
        </w:rPr>
        <w:t>Výpis uznesenia zo zasad</w:t>
      </w:r>
      <w:r w:rsidR="006B494F">
        <w:rPr>
          <w:b/>
          <w:sz w:val="26"/>
          <w:szCs w:val="26"/>
        </w:rPr>
        <w:t xml:space="preserve">nutia OZ konaného dňa </w:t>
      </w:r>
      <w:r w:rsidR="00240B19">
        <w:rPr>
          <w:b/>
          <w:sz w:val="26"/>
          <w:szCs w:val="26"/>
        </w:rPr>
        <w:t>4</w:t>
      </w:r>
      <w:r w:rsidR="006B494F">
        <w:rPr>
          <w:b/>
          <w:sz w:val="26"/>
          <w:szCs w:val="26"/>
        </w:rPr>
        <w:t>.</w:t>
      </w:r>
      <w:r w:rsidR="00240B19">
        <w:rPr>
          <w:b/>
          <w:sz w:val="26"/>
          <w:szCs w:val="26"/>
        </w:rPr>
        <w:t>3</w:t>
      </w:r>
      <w:r w:rsidR="00AA5C68">
        <w:rPr>
          <w:b/>
          <w:sz w:val="26"/>
          <w:szCs w:val="26"/>
        </w:rPr>
        <w:t>.202</w:t>
      </w:r>
      <w:r w:rsidR="00240B19">
        <w:rPr>
          <w:b/>
          <w:sz w:val="26"/>
          <w:szCs w:val="26"/>
        </w:rPr>
        <w:t>5</w:t>
      </w:r>
      <w:r w:rsidRPr="005F6CA5">
        <w:rPr>
          <w:b/>
          <w:sz w:val="26"/>
          <w:szCs w:val="26"/>
        </w:rPr>
        <w:t xml:space="preserve"> na Obecnom úrade v Štiavnických Baniach.</w:t>
      </w:r>
    </w:p>
    <w:p w:rsidR="00240B19" w:rsidRDefault="00240B19" w:rsidP="00240B19">
      <w:pPr>
        <w:spacing w:line="240" w:lineRule="auto"/>
        <w:rPr>
          <w:rFonts w:cstheme="minorHAnsi"/>
          <w:b/>
          <w:bCs/>
          <w:sz w:val="32"/>
          <w:szCs w:val="32"/>
          <w:u w:val="single"/>
        </w:rPr>
      </w:pPr>
    </w:p>
    <w:p w:rsidR="004A0862" w:rsidRDefault="004A0862" w:rsidP="004A0862">
      <w:pPr>
        <w:tabs>
          <w:tab w:val="left" w:pos="720"/>
        </w:tabs>
        <w:spacing w:after="0"/>
        <w:jc w:val="both"/>
        <w:rPr>
          <w:rFonts w:cstheme="minorHAnsi"/>
          <w:b/>
          <w:bCs/>
          <w:sz w:val="32"/>
          <w:szCs w:val="32"/>
        </w:rPr>
      </w:pPr>
      <w:r w:rsidRPr="00944306">
        <w:rPr>
          <w:rFonts w:cstheme="minorHAnsi"/>
          <w:b/>
          <w:bCs/>
          <w:sz w:val="32"/>
          <w:szCs w:val="32"/>
          <w:u w:val="single"/>
        </w:rPr>
        <w:t xml:space="preserve">K bodu č. </w:t>
      </w:r>
      <w:r>
        <w:rPr>
          <w:rFonts w:cstheme="minorHAnsi"/>
          <w:b/>
          <w:bCs/>
          <w:sz w:val="32"/>
          <w:szCs w:val="32"/>
          <w:u w:val="single"/>
        </w:rPr>
        <w:t>7</w:t>
      </w:r>
      <w:r w:rsidRPr="00944306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944306">
        <w:rPr>
          <w:rFonts w:cstheme="minorHAnsi"/>
          <w:b/>
          <w:bCs/>
          <w:sz w:val="32"/>
          <w:szCs w:val="32"/>
        </w:rPr>
        <w:t xml:space="preserve">– </w:t>
      </w:r>
      <w:r>
        <w:rPr>
          <w:b/>
          <w:sz w:val="28"/>
          <w:szCs w:val="28"/>
        </w:rPr>
        <w:t>Prenájom pozemku + predaj pozemkov</w:t>
      </w:r>
    </w:p>
    <w:p w:rsidR="004A0862" w:rsidRDefault="004A0862" w:rsidP="004A0862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A0862" w:rsidRPr="006024EB" w:rsidRDefault="004A0862" w:rsidP="004A0862">
      <w:pPr>
        <w:tabs>
          <w:tab w:val="left" w:pos="72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6024EB">
        <w:rPr>
          <w:rFonts w:cstheme="minorHAnsi"/>
          <w:b/>
          <w:bCs/>
          <w:sz w:val="24"/>
          <w:szCs w:val="24"/>
        </w:rPr>
        <w:t>Prenájom:</w:t>
      </w:r>
    </w:p>
    <w:p w:rsidR="004A0862" w:rsidRPr="006024EB" w:rsidRDefault="004A0862" w:rsidP="004A0862">
      <w:pPr>
        <w:pStyle w:val="Bezriadkovania"/>
        <w:rPr>
          <w:b/>
          <w:bCs/>
          <w:i/>
          <w:sz w:val="24"/>
          <w:szCs w:val="24"/>
        </w:rPr>
      </w:pPr>
      <w:r w:rsidRPr="006024EB">
        <w:rPr>
          <w:sz w:val="24"/>
          <w:szCs w:val="24"/>
        </w:rPr>
        <w:t xml:space="preserve">Obecné zastupiteľstvo v Štiavnických Baniach  podľa zákona SNR č. 138/1991 Zb. o majetku obcí v znení neskorších predpisov a Zásad hospodárenia a nakladania s majetkom obce Štiavnické Bane  , ktoré sú zverejnené na </w:t>
      </w:r>
      <w:r w:rsidRPr="006024EB">
        <w:rPr>
          <w:b/>
          <w:bCs/>
          <w:sz w:val="24"/>
          <w:szCs w:val="24"/>
        </w:rPr>
        <w:t xml:space="preserve">https://www.obecstiavnickebane.sk/obcan/samosprava/zasady-hospodarenia/ </w:t>
      </w:r>
    </w:p>
    <w:p w:rsidR="004A0862" w:rsidRPr="006024EB" w:rsidRDefault="004A0862" w:rsidP="004A0862">
      <w:pPr>
        <w:pStyle w:val="Nadpis2"/>
        <w:spacing w:before="0" w:after="0"/>
        <w:jc w:val="both"/>
        <w:rPr>
          <w:rFonts w:asciiTheme="minorHAnsi" w:hAnsiTheme="minorHAnsi" w:cs="Times New Roman"/>
          <w:b w:val="0"/>
          <w:bCs w:val="0"/>
          <w:i w:val="0"/>
          <w:color w:val="000000"/>
          <w:sz w:val="24"/>
          <w:szCs w:val="24"/>
        </w:rPr>
      </w:pPr>
      <w:r w:rsidRPr="006024EB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4A0862" w:rsidRPr="006024EB" w:rsidRDefault="004A0862" w:rsidP="004A0862">
      <w:pPr>
        <w:pStyle w:val="Odsekzoznamu"/>
        <w:spacing w:line="252" w:lineRule="auto"/>
        <w:ind w:left="0"/>
        <w:rPr>
          <w:b/>
          <w:iCs/>
          <w:sz w:val="24"/>
          <w:szCs w:val="24"/>
        </w:rPr>
      </w:pPr>
      <w:r w:rsidRPr="006024EB">
        <w:rPr>
          <w:b/>
          <w:bCs/>
          <w:sz w:val="24"/>
          <w:szCs w:val="24"/>
        </w:rPr>
        <w:t xml:space="preserve">       </w:t>
      </w:r>
      <w:r w:rsidRPr="006024EB">
        <w:rPr>
          <w:b/>
          <w:iCs/>
          <w:sz w:val="24"/>
          <w:szCs w:val="24"/>
        </w:rPr>
        <w:t>S c h v a ľ u j e:</w:t>
      </w:r>
    </w:p>
    <w:p w:rsidR="004A0862" w:rsidRPr="006024EB" w:rsidRDefault="004A0862" w:rsidP="004A0862">
      <w:pPr>
        <w:pStyle w:val="Odsekzoznamu"/>
        <w:spacing w:line="252" w:lineRule="auto"/>
        <w:ind w:left="0"/>
        <w:rPr>
          <w:sz w:val="24"/>
          <w:szCs w:val="24"/>
        </w:rPr>
      </w:pPr>
      <w:r w:rsidRPr="006024EB">
        <w:rPr>
          <w:b/>
          <w:iCs/>
          <w:sz w:val="24"/>
          <w:szCs w:val="24"/>
        </w:rPr>
        <w:t xml:space="preserve">  </w:t>
      </w:r>
    </w:p>
    <w:p w:rsidR="004A0862" w:rsidRPr="006024EB" w:rsidRDefault="004A0862" w:rsidP="004A0862">
      <w:pPr>
        <w:numPr>
          <w:ilvl w:val="0"/>
          <w:numId w:val="43"/>
        </w:numPr>
        <w:tabs>
          <w:tab w:val="clear" w:pos="720"/>
          <w:tab w:val="num" w:pos="-502"/>
        </w:tabs>
        <w:suppressAutoHyphens/>
        <w:spacing w:after="0" w:line="240" w:lineRule="auto"/>
        <w:ind w:left="426"/>
        <w:rPr>
          <w:sz w:val="24"/>
          <w:szCs w:val="24"/>
        </w:rPr>
      </w:pPr>
      <w:r w:rsidRPr="006024EB">
        <w:rPr>
          <w:b/>
          <w:bCs/>
          <w:iCs/>
          <w:sz w:val="24"/>
          <w:szCs w:val="24"/>
        </w:rPr>
        <w:t xml:space="preserve">Zámer na prenájom  </w:t>
      </w:r>
      <w:r w:rsidRPr="006024EB">
        <w:rPr>
          <w:b/>
          <w:iCs/>
          <w:sz w:val="24"/>
          <w:szCs w:val="24"/>
        </w:rPr>
        <w:t>majetku</w:t>
      </w:r>
      <w:r w:rsidRPr="006024EB">
        <w:rPr>
          <w:iCs/>
          <w:sz w:val="24"/>
          <w:szCs w:val="24"/>
        </w:rPr>
        <w:t xml:space="preserve">   obce Štiavnické Bane </w:t>
      </w:r>
    </w:p>
    <w:p w:rsidR="004A0862" w:rsidRPr="006024EB" w:rsidRDefault="004A0862" w:rsidP="004A0862">
      <w:pPr>
        <w:pStyle w:val="Odsekzoznamu"/>
        <w:numPr>
          <w:ilvl w:val="0"/>
          <w:numId w:val="44"/>
        </w:numPr>
        <w:suppressAutoHyphens/>
        <w:spacing w:after="0" w:line="240" w:lineRule="auto"/>
        <w:rPr>
          <w:sz w:val="24"/>
          <w:szCs w:val="24"/>
        </w:rPr>
      </w:pPr>
      <w:r w:rsidRPr="006024EB">
        <w:rPr>
          <w:b/>
          <w:bCs/>
          <w:iCs/>
          <w:sz w:val="24"/>
          <w:szCs w:val="24"/>
        </w:rPr>
        <w:t>pozemok CKN č.1468/1 o výmere 496,15 m2</w:t>
      </w:r>
      <w:r w:rsidRPr="006024EB">
        <w:rPr>
          <w:iCs/>
          <w:sz w:val="24"/>
          <w:szCs w:val="24"/>
        </w:rPr>
        <w:t xml:space="preserve"> </w:t>
      </w:r>
    </w:p>
    <w:p w:rsidR="004A0862" w:rsidRPr="006024EB" w:rsidRDefault="004A0862" w:rsidP="004A0862">
      <w:pPr>
        <w:pStyle w:val="Odsekzoznamu"/>
        <w:ind w:left="786"/>
        <w:rPr>
          <w:sz w:val="24"/>
          <w:szCs w:val="24"/>
        </w:rPr>
      </w:pPr>
    </w:p>
    <w:p w:rsidR="004A0862" w:rsidRPr="006024EB" w:rsidRDefault="004A0862" w:rsidP="004A0862">
      <w:pPr>
        <w:ind w:left="426"/>
        <w:jc w:val="both"/>
        <w:rPr>
          <w:sz w:val="24"/>
          <w:szCs w:val="24"/>
        </w:rPr>
      </w:pPr>
      <w:r w:rsidRPr="006024EB">
        <w:rPr>
          <w:sz w:val="24"/>
          <w:szCs w:val="24"/>
        </w:rPr>
        <w:t xml:space="preserve">Pozemok je vedený  Okresným úradom v Banskej Štiavnica, katastrálny odbor,  na LV č.2, pre okres Banská Štiavnica, obec </w:t>
      </w:r>
      <w:r w:rsidRPr="006024EB">
        <w:rPr>
          <w:iCs/>
          <w:sz w:val="24"/>
          <w:szCs w:val="24"/>
        </w:rPr>
        <w:t>Štiavnické Bane</w:t>
      </w:r>
      <w:r w:rsidRPr="006024EB">
        <w:rPr>
          <w:sz w:val="24"/>
          <w:szCs w:val="24"/>
        </w:rPr>
        <w:t xml:space="preserve">, k. ú. </w:t>
      </w:r>
      <w:r w:rsidRPr="006024EB">
        <w:rPr>
          <w:iCs/>
          <w:sz w:val="24"/>
          <w:szCs w:val="24"/>
        </w:rPr>
        <w:t>Štiavnické Bane</w:t>
      </w:r>
      <w:r w:rsidRPr="006024EB">
        <w:rPr>
          <w:sz w:val="24"/>
          <w:szCs w:val="24"/>
        </w:rPr>
        <w:t xml:space="preserve"> pre vlastníka obec </w:t>
      </w:r>
      <w:r w:rsidRPr="006024EB">
        <w:rPr>
          <w:iCs/>
          <w:sz w:val="24"/>
          <w:szCs w:val="24"/>
        </w:rPr>
        <w:t>Štiavnické Bane</w:t>
      </w:r>
      <w:r w:rsidRPr="006024EB">
        <w:rPr>
          <w:sz w:val="24"/>
          <w:szCs w:val="24"/>
        </w:rPr>
        <w:t>.</w:t>
      </w:r>
    </w:p>
    <w:p w:rsidR="004A0862" w:rsidRPr="006024EB" w:rsidRDefault="004A0862" w:rsidP="004A0862">
      <w:pPr>
        <w:pStyle w:val="Default"/>
        <w:rPr>
          <w:rFonts w:asciiTheme="minorHAnsi" w:hAnsiTheme="minorHAnsi"/>
          <w:b/>
        </w:rPr>
      </w:pPr>
    </w:p>
    <w:p w:rsidR="004A0862" w:rsidRPr="006024EB" w:rsidRDefault="004A0862" w:rsidP="004A0862">
      <w:pPr>
        <w:pStyle w:val="Default"/>
        <w:numPr>
          <w:ilvl w:val="0"/>
          <w:numId w:val="45"/>
        </w:numPr>
        <w:suppressAutoHyphens/>
        <w:autoSpaceDN/>
        <w:adjustRightInd/>
        <w:ind w:left="426"/>
        <w:jc w:val="both"/>
        <w:rPr>
          <w:rFonts w:asciiTheme="minorHAnsi" w:hAnsiTheme="minorHAnsi"/>
        </w:rPr>
      </w:pPr>
      <w:r w:rsidRPr="006024EB">
        <w:rPr>
          <w:rFonts w:asciiTheme="minorHAnsi" w:hAnsiTheme="minorHAnsi"/>
          <w:b/>
        </w:rPr>
        <w:t xml:space="preserve">spôsob prenájmu </w:t>
      </w:r>
      <w:r w:rsidRPr="006024EB">
        <w:rPr>
          <w:rFonts w:asciiTheme="minorHAnsi" w:hAnsiTheme="minorHAnsi"/>
        </w:rPr>
        <w:t xml:space="preserve">majetku  uvedeného pod bodom  1. tohto uznesenia, a to </w:t>
      </w:r>
      <w:r w:rsidRPr="006024EB">
        <w:rPr>
          <w:rFonts w:asciiTheme="minorHAnsi" w:hAnsiTheme="minorHAnsi"/>
          <w:b/>
        </w:rPr>
        <w:t xml:space="preserve">podľa § 9aa, ods. 2 písm. e) zákona SNR č. 138/1991 Zb., o majetku obcí </w:t>
      </w:r>
      <w:r w:rsidRPr="006024EB">
        <w:rPr>
          <w:rFonts w:asciiTheme="minorHAnsi" w:hAnsiTheme="minorHAnsi"/>
          <w:bCs/>
        </w:rPr>
        <w:t xml:space="preserve">v znení neskorších predpisov ako prípad hodný osobitného zreteľa, v prospech  Jozef Haring, bytom Štiavnické Bane č.181, s </w:t>
      </w:r>
      <w:r w:rsidRPr="006024EB">
        <w:rPr>
          <w:rFonts w:asciiTheme="minorHAnsi" w:hAnsiTheme="minorHAnsi"/>
          <w:b/>
        </w:rPr>
        <w:t>ročným nájomným</w:t>
      </w:r>
      <w:r w:rsidRPr="006024EB">
        <w:rPr>
          <w:rFonts w:asciiTheme="minorHAnsi" w:hAnsiTheme="minorHAnsi"/>
          <w:bCs/>
        </w:rPr>
        <w:t xml:space="preserve"> stanoveným dohodou vo výške 100 €,</w:t>
      </w:r>
      <w:r w:rsidRPr="006024EB">
        <w:rPr>
          <w:rFonts w:asciiTheme="minorHAnsi" w:hAnsiTheme="minorHAnsi"/>
          <w:b/>
          <w:bCs/>
        </w:rPr>
        <w:t xml:space="preserve"> </w:t>
      </w:r>
      <w:r w:rsidRPr="006024EB">
        <w:rPr>
          <w:rFonts w:asciiTheme="minorHAnsi" w:hAnsiTheme="minorHAnsi"/>
        </w:rPr>
        <w:t>na dobu určitú – 5 rokov.</w:t>
      </w:r>
    </w:p>
    <w:p w:rsidR="004A0862" w:rsidRPr="006024EB" w:rsidRDefault="004A0862" w:rsidP="004A0862">
      <w:pPr>
        <w:pStyle w:val="Default"/>
        <w:jc w:val="both"/>
        <w:rPr>
          <w:rFonts w:asciiTheme="minorHAnsi" w:hAnsiTheme="minorHAnsi"/>
          <w:b/>
        </w:rPr>
      </w:pPr>
    </w:p>
    <w:p w:rsidR="004A0862" w:rsidRPr="006024EB" w:rsidRDefault="004A0862" w:rsidP="004A0862">
      <w:pPr>
        <w:pStyle w:val="Odrazky"/>
        <w:numPr>
          <w:ilvl w:val="0"/>
          <w:numId w:val="0"/>
        </w:numPr>
        <w:tabs>
          <w:tab w:val="left" w:pos="708"/>
        </w:tabs>
        <w:ind w:left="-142"/>
        <w:jc w:val="both"/>
        <w:rPr>
          <w:rFonts w:asciiTheme="minorHAnsi" w:hAnsiTheme="minorHAnsi"/>
        </w:rPr>
      </w:pPr>
      <w:r w:rsidRPr="006024EB">
        <w:rPr>
          <w:rFonts w:asciiTheme="minorHAnsi" w:hAnsiTheme="minorHAnsi"/>
        </w:rPr>
        <w:t>Nájom pozemku sa uzatvorí na dobu určitú – 5 rokov, s jednoročnou výpovednou lehotou.    Prípadné úpravy pozemku prevedie prenajímateľ v súlade s platnými povoleniami dotknutých    príslušných orgánov a obce Štiavnické Bane.</w:t>
      </w:r>
    </w:p>
    <w:p w:rsidR="004A0862" w:rsidRPr="006024EB" w:rsidRDefault="004A0862" w:rsidP="004A0862">
      <w:pPr>
        <w:pStyle w:val="Odrazky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/>
        </w:rPr>
      </w:pPr>
    </w:p>
    <w:p w:rsidR="004A0862" w:rsidRPr="006024EB" w:rsidRDefault="004A0862" w:rsidP="004A0862">
      <w:pPr>
        <w:pStyle w:val="Odrazky"/>
        <w:numPr>
          <w:ilvl w:val="0"/>
          <w:numId w:val="46"/>
        </w:numPr>
        <w:tabs>
          <w:tab w:val="left" w:pos="708"/>
        </w:tabs>
        <w:ind w:left="0" w:hanging="142"/>
        <w:jc w:val="both"/>
        <w:rPr>
          <w:rFonts w:asciiTheme="minorHAnsi" w:hAnsiTheme="minorHAnsi"/>
        </w:rPr>
      </w:pPr>
      <w:r w:rsidRPr="006024EB">
        <w:rPr>
          <w:rFonts w:asciiTheme="minorHAnsi" w:hAnsiTheme="minorHAnsi"/>
        </w:rPr>
        <w:t xml:space="preserve">    Všetky prípadné škody spôsobené na prenajatom majetku nájomcom, resp. prípadne iné                sankcie, ktoré by vznikli činnosťou nájomcu, znáša nájomca v celom rozsahu.   </w:t>
      </w:r>
    </w:p>
    <w:p w:rsidR="004A0862" w:rsidRPr="006024EB" w:rsidRDefault="004A0862" w:rsidP="004A0862">
      <w:pPr>
        <w:pStyle w:val="Odrazky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/>
        </w:rPr>
      </w:pPr>
    </w:p>
    <w:p w:rsidR="004A0862" w:rsidRPr="006024EB" w:rsidRDefault="004A0862" w:rsidP="004A0862">
      <w:pPr>
        <w:pStyle w:val="Odrazky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/>
          <w:bCs/>
        </w:rPr>
      </w:pPr>
      <w:r w:rsidRPr="006024EB">
        <w:rPr>
          <w:rFonts w:asciiTheme="minorHAnsi" w:hAnsiTheme="minorHAnsi"/>
          <w:b/>
          <w:bCs/>
        </w:rPr>
        <w:t>Dôvodom</w:t>
      </w:r>
      <w:r w:rsidRPr="006024EB">
        <w:rPr>
          <w:rFonts w:asciiTheme="minorHAnsi" w:hAnsiTheme="minorHAnsi"/>
        </w:rPr>
        <w:t xml:space="preserve"> navrhovaného prenájmu záujmovej časti pozemku uvedených v bode  1., </w:t>
      </w:r>
      <w:r w:rsidRPr="006024EB">
        <w:rPr>
          <w:rFonts w:asciiTheme="minorHAnsi" w:hAnsiTheme="minorHAnsi"/>
          <w:b/>
        </w:rPr>
        <w:t xml:space="preserve">podľa § 9aa, ods. 2 písm. e) zákona SNR č. 138/1991 Zb., o majetku obcí </w:t>
      </w:r>
      <w:r w:rsidRPr="006024EB">
        <w:rPr>
          <w:rFonts w:asciiTheme="minorHAnsi" w:hAnsiTheme="minorHAnsi"/>
          <w:b/>
          <w:bCs/>
        </w:rPr>
        <w:t>v znení neskorších predpisov ako prípad hodný osobitného zreteľa</w:t>
      </w:r>
      <w:r w:rsidRPr="006024EB">
        <w:rPr>
          <w:rFonts w:asciiTheme="minorHAnsi" w:hAnsiTheme="minorHAnsi"/>
          <w:bCs/>
        </w:rPr>
        <w:t>, je obcou nevyužívaný pozemok,</w:t>
      </w:r>
      <w:r w:rsidRPr="006024EB">
        <w:rPr>
          <w:rFonts w:asciiTheme="minorHAnsi" w:hAnsiTheme="minorHAnsi"/>
        </w:rPr>
        <w:t xml:space="preserve"> pričom nemožno objektívne predpokladať, že by majetok obce mohla účelne užívať iná osoba, než tá , ktorej sa </w:t>
      </w:r>
      <w:r w:rsidRPr="006024EB">
        <w:rPr>
          <w:rFonts w:asciiTheme="minorHAnsi" w:hAnsiTheme="minorHAnsi"/>
        </w:rPr>
        <w:lastRenderedPageBreak/>
        <w:t>má majetok obce podľa zámeru prenajať. Prenajímateľ</w:t>
      </w:r>
      <w:r w:rsidRPr="006024EB">
        <w:rPr>
          <w:rFonts w:asciiTheme="minorHAnsi" w:hAnsiTheme="minorHAnsi"/>
          <w:bCs/>
        </w:rPr>
        <w:t xml:space="preserve"> bude na uvedenom pozemku parkovať stavebné stroje.</w:t>
      </w:r>
    </w:p>
    <w:p w:rsidR="004A0862" w:rsidRPr="006024EB" w:rsidRDefault="004A0862" w:rsidP="004A0862">
      <w:pPr>
        <w:pStyle w:val="Odsekzoznamu"/>
        <w:ind w:left="0"/>
        <w:jc w:val="both"/>
        <w:rPr>
          <w:sz w:val="24"/>
          <w:szCs w:val="24"/>
        </w:rPr>
      </w:pPr>
    </w:p>
    <w:p w:rsidR="004A0862" w:rsidRPr="006024EB" w:rsidRDefault="004A0862" w:rsidP="004A0862">
      <w:pPr>
        <w:spacing w:after="0"/>
        <w:rPr>
          <w:b/>
          <w:bCs/>
          <w:sz w:val="24"/>
          <w:szCs w:val="24"/>
        </w:rPr>
      </w:pPr>
      <w:r w:rsidRPr="006024EB">
        <w:rPr>
          <w:b/>
          <w:bCs/>
          <w:sz w:val="24"/>
          <w:szCs w:val="24"/>
        </w:rPr>
        <w:t>Hlasovanie:</w:t>
      </w:r>
    </w:p>
    <w:p w:rsidR="004A0862" w:rsidRPr="006024EB" w:rsidRDefault="004A0862" w:rsidP="004A0862">
      <w:pPr>
        <w:spacing w:after="0"/>
        <w:rPr>
          <w:sz w:val="24"/>
          <w:szCs w:val="24"/>
        </w:rPr>
      </w:pPr>
      <w:r w:rsidRPr="006024EB">
        <w:rPr>
          <w:sz w:val="24"/>
          <w:szCs w:val="24"/>
        </w:rPr>
        <w:t>Počet poslancov OZ: 7</w:t>
      </w:r>
    </w:p>
    <w:p w:rsidR="004A0862" w:rsidRPr="006024EB" w:rsidRDefault="004A0862" w:rsidP="004A0862">
      <w:pPr>
        <w:spacing w:after="0"/>
        <w:rPr>
          <w:sz w:val="24"/>
          <w:szCs w:val="24"/>
        </w:rPr>
      </w:pPr>
      <w:r w:rsidRPr="006024EB">
        <w:rPr>
          <w:sz w:val="24"/>
          <w:szCs w:val="24"/>
        </w:rPr>
        <w:t xml:space="preserve">Prítomní: </w:t>
      </w:r>
      <w:r>
        <w:rPr>
          <w:sz w:val="24"/>
          <w:szCs w:val="24"/>
        </w:rPr>
        <w:t>6</w:t>
      </w:r>
    </w:p>
    <w:p w:rsidR="004A0862" w:rsidRPr="006024EB" w:rsidRDefault="004A0862" w:rsidP="004A086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6024EB">
        <w:rPr>
          <w:bCs/>
          <w:sz w:val="24"/>
          <w:szCs w:val="24"/>
        </w:rPr>
        <w:t xml:space="preserve"> za , 0 zdržal sa, 0  proti</w:t>
      </w:r>
    </w:p>
    <w:p w:rsidR="004A0862" w:rsidRPr="006024EB" w:rsidRDefault="004A0862" w:rsidP="004A0862">
      <w:pPr>
        <w:spacing w:after="0"/>
        <w:rPr>
          <w:b/>
          <w:bCs/>
          <w:sz w:val="24"/>
          <w:szCs w:val="24"/>
        </w:rPr>
      </w:pPr>
      <w:r w:rsidRPr="006024EB">
        <w:rPr>
          <w:bCs/>
          <w:sz w:val="24"/>
          <w:szCs w:val="24"/>
        </w:rPr>
        <w:t xml:space="preserve">Bolo prijaté : </w:t>
      </w:r>
      <w:r w:rsidRPr="006024EB">
        <w:rPr>
          <w:b/>
          <w:bCs/>
          <w:sz w:val="24"/>
          <w:szCs w:val="24"/>
        </w:rPr>
        <w:t>Uznesenie č. 4/2025</w:t>
      </w:r>
    </w:p>
    <w:p w:rsidR="00240B19" w:rsidRDefault="00240B19" w:rsidP="002E6507">
      <w:pPr>
        <w:spacing w:after="0"/>
        <w:rPr>
          <w:sz w:val="26"/>
          <w:szCs w:val="26"/>
        </w:rPr>
      </w:pPr>
      <w:bookmarkStart w:id="0" w:name="_GoBack"/>
      <w:bookmarkEnd w:id="0"/>
    </w:p>
    <w:p w:rsidR="002E6507" w:rsidRDefault="00613575" w:rsidP="002E6507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Štiavnické Bane </w:t>
      </w:r>
      <w:r w:rsidR="00240B19">
        <w:rPr>
          <w:sz w:val="26"/>
          <w:szCs w:val="26"/>
        </w:rPr>
        <w:t>4.3.2025</w:t>
      </w: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861FC7" w:rsidRDefault="00861FC7" w:rsidP="002E6507">
      <w:pPr>
        <w:spacing w:after="0"/>
        <w:rPr>
          <w:sz w:val="26"/>
          <w:szCs w:val="26"/>
        </w:rPr>
      </w:pPr>
    </w:p>
    <w:p w:rsidR="002E6507" w:rsidRPr="00A90A32" w:rsidRDefault="002E6507" w:rsidP="002E650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A90A32">
        <w:rPr>
          <w:sz w:val="26"/>
          <w:szCs w:val="26"/>
        </w:rPr>
        <w:t xml:space="preserve">Stanislav </w:t>
      </w:r>
      <w:proofErr w:type="spellStart"/>
      <w:r w:rsidRPr="00A90A32">
        <w:rPr>
          <w:sz w:val="26"/>
          <w:szCs w:val="26"/>
        </w:rPr>
        <w:t>Neuschl</w:t>
      </w:r>
      <w:proofErr w:type="spellEnd"/>
    </w:p>
    <w:p w:rsidR="00726A8C" w:rsidRPr="00C6762E" w:rsidRDefault="002E6507" w:rsidP="00756575">
      <w:pPr>
        <w:spacing w:after="0"/>
        <w:jc w:val="right"/>
        <w:rPr>
          <w:sz w:val="26"/>
          <w:szCs w:val="26"/>
        </w:rPr>
      </w:pPr>
      <w:r w:rsidRPr="00A90A32">
        <w:rPr>
          <w:sz w:val="26"/>
          <w:szCs w:val="26"/>
        </w:rPr>
        <w:t>starosta obce Štiavnické Bane</w:t>
      </w:r>
    </w:p>
    <w:sectPr w:rsidR="00726A8C" w:rsidRPr="00C6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</w:rPr>
    </w:lvl>
  </w:abstractNum>
  <w:abstractNum w:abstractNumId="2" w15:restartNumberingAfterBreak="0">
    <w:nsid w:val="00433D14"/>
    <w:multiLevelType w:val="hybridMultilevel"/>
    <w:tmpl w:val="58762552"/>
    <w:lvl w:ilvl="0" w:tplc="334AF4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B14"/>
    <w:multiLevelType w:val="hybridMultilevel"/>
    <w:tmpl w:val="E6445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04A0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0DB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B76F5"/>
    <w:multiLevelType w:val="hybridMultilevel"/>
    <w:tmpl w:val="1CF0A1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2E60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C43"/>
    <w:multiLevelType w:val="hybridMultilevel"/>
    <w:tmpl w:val="610EDA62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89A"/>
    <w:multiLevelType w:val="hybridMultilevel"/>
    <w:tmpl w:val="A970A0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C3825"/>
    <w:multiLevelType w:val="hybridMultilevel"/>
    <w:tmpl w:val="75F6FA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6E8A"/>
    <w:multiLevelType w:val="hybridMultilevel"/>
    <w:tmpl w:val="F8CAED2C"/>
    <w:lvl w:ilvl="0" w:tplc="EAD0B12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853FA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3711"/>
    <w:multiLevelType w:val="hybridMultilevel"/>
    <w:tmpl w:val="36DAB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6B7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11F3"/>
    <w:multiLevelType w:val="hybridMultilevel"/>
    <w:tmpl w:val="FDC293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E57C1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C279B"/>
    <w:multiLevelType w:val="hybridMultilevel"/>
    <w:tmpl w:val="9E7A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D5340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125C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6732A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20C48"/>
    <w:multiLevelType w:val="hybridMultilevel"/>
    <w:tmpl w:val="631E0E0A"/>
    <w:lvl w:ilvl="0" w:tplc="DDCEB2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449A1"/>
    <w:multiLevelType w:val="hybridMultilevel"/>
    <w:tmpl w:val="F8BCDF06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62184"/>
    <w:multiLevelType w:val="hybridMultilevel"/>
    <w:tmpl w:val="9A5C5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7F3"/>
    <w:multiLevelType w:val="hybridMultilevel"/>
    <w:tmpl w:val="997A865A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D011C"/>
    <w:multiLevelType w:val="hybridMultilevel"/>
    <w:tmpl w:val="5EF09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2E36"/>
    <w:multiLevelType w:val="hybridMultilevel"/>
    <w:tmpl w:val="E1A6532E"/>
    <w:lvl w:ilvl="0" w:tplc="922E6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8476C"/>
    <w:multiLevelType w:val="hybridMultilevel"/>
    <w:tmpl w:val="13DAD9E0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024"/>
    <w:multiLevelType w:val="hybridMultilevel"/>
    <w:tmpl w:val="0AE8D588"/>
    <w:lvl w:ilvl="0" w:tplc="3D8457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A3579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71FCB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92BD4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070C8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A1CF9"/>
    <w:multiLevelType w:val="hybridMultilevel"/>
    <w:tmpl w:val="181681C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B6A2B2C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3613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40512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70E8C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80D28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42F87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94FD0"/>
    <w:multiLevelType w:val="hybridMultilevel"/>
    <w:tmpl w:val="A802DD52"/>
    <w:lvl w:ilvl="0" w:tplc="9578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1674B"/>
    <w:multiLevelType w:val="hybridMultilevel"/>
    <w:tmpl w:val="166C93BE"/>
    <w:lvl w:ilvl="0" w:tplc="DA7440AA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31EEE"/>
    <w:multiLevelType w:val="hybridMultilevel"/>
    <w:tmpl w:val="CBA28FD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D3E4D"/>
    <w:multiLevelType w:val="hybridMultilevel"/>
    <w:tmpl w:val="1430C136"/>
    <w:lvl w:ilvl="0" w:tplc="E414698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12B13"/>
    <w:multiLevelType w:val="hybridMultilevel"/>
    <w:tmpl w:val="C8FA9674"/>
    <w:lvl w:ilvl="0" w:tplc="DB96A47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2"/>
  </w:num>
  <w:num w:numId="4">
    <w:abstractNumId w:val="33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43"/>
  </w:num>
  <w:num w:numId="10">
    <w:abstractNumId w:val="35"/>
  </w:num>
  <w:num w:numId="11">
    <w:abstractNumId w:val="17"/>
  </w:num>
  <w:num w:numId="12">
    <w:abstractNumId w:val="19"/>
  </w:num>
  <w:num w:numId="13">
    <w:abstractNumId w:val="28"/>
  </w:num>
  <w:num w:numId="14">
    <w:abstractNumId w:val="20"/>
  </w:num>
  <w:num w:numId="15">
    <w:abstractNumId w:val="36"/>
  </w:num>
  <w:num w:numId="16">
    <w:abstractNumId w:val="6"/>
  </w:num>
  <w:num w:numId="17">
    <w:abstractNumId w:val="15"/>
  </w:num>
  <w:num w:numId="18">
    <w:abstractNumId w:val="8"/>
  </w:num>
  <w:num w:numId="19">
    <w:abstractNumId w:val="40"/>
  </w:num>
  <w:num w:numId="20">
    <w:abstractNumId w:val="39"/>
  </w:num>
  <w:num w:numId="21">
    <w:abstractNumId w:val="44"/>
  </w:num>
  <w:num w:numId="22">
    <w:abstractNumId w:val="37"/>
  </w:num>
  <w:num w:numId="23">
    <w:abstractNumId w:val="32"/>
  </w:num>
  <w:num w:numId="24">
    <w:abstractNumId w:val="9"/>
  </w:num>
  <w:num w:numId="25">
    <w:abstractNumId w:val="29"/>
  </w:num>
  <w:num w:numId="26">
    <w:abstractNumId w:val="10"/>
  </w:num>
  <w:num w:numId="27">
    <w:abstractNumId w:val="2"/>
  </w:num>
  <w:num w:numId="28">
    <w:abstractNumId w:val="11"/>
  </w:num>
  <w:num w:numId="29">
    <w:abstractNumId w:val="14"/>
  </w:num>
  <w:num w:numId="30">
    <w:abstractNumId w:val="4"/>
  </w:num>
  <w:num w:numId="31">
    <w:abstractNumId w:val="26"/>
  </w:num>
  <w:num w:numId="32">
    <w:abstractNumId w:val="23"/>
  </w:num>
  <w:num w:numId="33">
    <w:abstractNumId w:val="25"/>
  </w:num>
  <w:num w:numId="34">
    <w:abstractNumId w:val="18"/>
  </w:num>
  <w:num w:numId="35">
    <w:abstractNumId w:val="3"/>
  </w:num>
  <w:num w:numId="36">
    <w:abstractNumId w:val="45"/>
  </w:num>
  <w:num w:numId="37">
    <w:abstractNumId w:val="22"/>
  </w:num>
  <w:num w:numId="38">
    <w:abstractNumId w:val="38"/>
  </w:num>
  <w:num w:numId="39">
    <w:abstractNumId w:val="21"/>
  </w:num>
  <w:num w:numId="40">
    <w:abstractNumId w:val="41"/>
  </w:num>
  <w:num w:numId="41">
    <w:abstractNumId w:val="27"/>
  </w:num>
  <w:num w:numId="42">
    <w:abstractNumId w:val="7"/>
  </w:num>
  <w:num w:numId="43">
    <w:abstractNumId w:val="0"/>
    <w:lvlOverride w:ilvl="0">
      <w:startOverride w:val="1"/>
    </w:lvlOverride>
  </w:num>
  <w:num w:numId="44">
    <w:abstractNumId w:val="12"/>
  </w:num>
  <w:num w:numId="45">
    <w:abstractNumId w:val="1"/>
    <w:lvlOverride w:ilvl="0">
      <w:startOverride w:val="2"/>
    </w:lvlOverride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8C"/>
    <w:rsid w:val="00014E7B"/>
    <w:rsid w:val="0002020A"/>
    <w:rsid w:val="00022F44"/>
    <w:rsid w:val="0004462B"/>
    <w:rsid w:val="00045CA5"/>
    <w:rsid w:val="0006129F"/>
    <w:rsid w:val="00082CC9"/>
    <w:rsid w:val="000A1A60"/>
    <w:rsid w:val="000E0A08"/>
    <w:rsid w:val="00102784"/>
    <w:rsid w:val="00133C8F"/>
    <w:rsid w:val="00141CE5"/>
    <w:rsid w:val="00150E0A"/>
    <w:rsid w:val="00167521"/>
    <w:rsid w:val="001B2E4E"/>
    <w:rsid w:val="001B32C9"/>
    <w:rsid w:val="001D2BDD"/>
    <w:rsid w:val="001D3B0F"/>
    <w:rsid w:val="001E154E"/>
    <w:rsid w:val="001F3C95"/>
    <w:rsid w:val="001F3D4D"/>
    <w:rsid w:val="00240B19"/>
    <w:rsid w:val="002763A0"/>
    <w:rsid w:val="002B6EAA"/>
    <w:rsid w:val="002D0297"/>
    <w:rsid w:val="002E6507"/>
    <w:rsid w:val="00331514"/>
    <w:rsid w:val="00361BFF"/>
    <w:rsid w:val="003705C4"/>
    <w:rsid w:val="003769B4"/>
    <w:rsid w:val="00392359"/>
    <w:rsid w:val="0041189C"/>
    <w:rsid w:val="00416423"/>
    <w:rsid w:val="00442D65"/>
    <w:rsid w:val="00497F6A"/>
    <w:rsid w:val="004A0862"/>
    <w:rsid w:val="004A511B"/>
    <w:rsid w:val="0054495C"/>
    <w:rsid w:val="00563E89"/>
    <w:rsid w:val="005653BB"/>
    <w:rsid w:val="005C01E1"/>
    <w:rsid w:val="005C4DF2"/>
    <w:rsid w:val="005D421F"/>
    <w:rsid w:val="005D59AE"/>
    <w:rsid w:val="00600012"/>
    <w:rsid w:val="00613575"/>
    <w:rsid w:val="00623444"/>
    <w:rsid w:val="00625BDA"/>
    <w:rsid w:val="006343FD"/>
    <w:rsid w:val="006A4200"/>
    <w:rsid w:val="006B494F"/>
    <w:rsid w:val="0070593E"/>
    <w:rsid w:val="0071039A"/>
    <w:rsid w:val="00726A8C"/>
    <w:rsid w:val="00756575"/>
    <w:rsid w:val="00760FC9"/>
    <w:rsid w:val="0078417F"/>
    <w:rsid w:val="00784211"/>
    <w:rsid w:val="007D278A"/>
    <w:rsid w:val="007D3FFD"/>
    <w:rsid w:val="007D7A72"/>
    <w:rsid w:val="007F1648"/>
    <w:rsid w:val="007F7678"/>
    <w:rsid w:val="0082193E"/>
    <w:rsid w:val="00861FC7"/>
    <w:rsid w:val="00866312"/>
    <w:rsid w:val="00875865"/>
    <w:rsid w:val="0088186A"/>
    <w:rsid w:val="008A6185"/>
    <w:rsid w:val="008B0CAD"/>
    <w:rsid w:val="008C2B7E"/>
    <w:rsid w:val="008D6DC7"/>
    <w:rsid w:val="00900B67"/>
    <w:rsid w:val="009236C7"/>
    <w:rsid w:val="00930DA8"/>
    <w:rsid w:val="00982C5C"/>
    <w:rsid w:val="009A595E"/>
    <w:rsid w:val="009B7BFF"/>
    <w:rsid w:val="009C7508"/>
    <w:rsid w:val="00A11DB3"/>
    <w:rsid w:val="00A15479"/>
    <w:rsid w:val="00A16A35"/>
    <w:rsid w:val="00A26C98"/>
    <w:rsid w:val="00A417A1"/>
    <w:rsid w:val="00A427CF"/>
    <w:rsid w:val="00A801CA"/>
    <w:rsid w:val="00AA5C68"/>
    <w:rsid w:val="00AC0855"/>
    <w:rsid w:val="00AD7D6F"/>
    <w:rsid w:val="00AE3840"/>
    <w:rsid w:val="00AE4600"/>
    <w:rsid w:val="00AE4D10"/>
    <w:rsid w:val="00B02C29"/>
    <w:rsid w:val="00B600BD"/>
    <w:rsid w:val="00B63734"/>
    <w:rsid w:val="00B874C0"/>
    <w:rsid w:val="00B910D4"/>
    <w:rsid w:val="00BB6213"/>
    <w:rsid w:val="00BD4F28"/>
    <w:rsid w:val="00C26C07"/>
    <w:rsid w:val="00C65048"/>
    <w:rsid w:val="00C6762E"/>
    <w:rsid w:val="00C77071"/>
    <w:rsid w:val="00CE4B1D"/>
    <w:rsid w:val="00D9313F"/>
    <w:rsid w:val="00DB06C6"/>
    <w:rsid w:val="00DD1D49"/>
    <w:rsid w:val="00DF5DCE"/>
    <w:rsid w:val="00E10075"/>
    <w:rsid w:val="00E1451A"/>
    <w:rsid w:val="00E26373"/>
    <w:rsid w:val="00E3086D"/>
    <w:rsid w:val="00E75AFD"/>
    <w:rsid w:val="00E8530C"/>
    <w:rsid w:val="00EA7E62"/>
    <w:rsid w:val="00EC0BDD"/>
    <w:rsid w:val="00EC53DE"/>
    <w:rsid w:val="00EF0BB1"/>
    <w:rsid w:val="00EF5B3F"/>
    <w:rsid w:val="00F00E01"/>
    <w:rsid w:val="00F02879"/>
    <w:rsid w:val="00F37F21"/>
    <w:rsid w:val="00F41E25"/>
    <w:rsid w:val="00F633A1"/>
    <w:rsid w:val="00F86D4B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3A85"/>
  <w15:chartTrackingRefBased/>
  <w15:docId w15:val="{5F97123B-FA46-4DE6-BE53-8446322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A8C"/>
  </w:style>
  <w:style w:type="paragraph" w:styleId="Nadpis2">
    <w:name w:val="heading 2"/>
    <w:basedOn w:val="Normlny"/>
    <w:next w:val="Normlny"/>
    <w:link w:val="Nadpis2Char"/>
    <w:qFormat/>
    <w:rsid w:val="004A0862"/>
    <w:pPr>
      <w:keepNext/>
      <w:spacing w:before="240" w:after="60" w:line="240" w:lineRule="auto"/>
      <w:outlineLvl w:val="1"/>
    </w:pPr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726A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A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5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61F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61FC7"/>
    <w:rPr>
      <w:rFonts w:ascii="Calibri" w:hAnsi="Calibri"/>
      <w:szCs w:val="21"/>
    </w:rPr>
  </w:style>
  <w:style w:type="paragraph" w:customStyle="1" w:styleId="Odrazky">
    <w:name w:val="Odrazky"/>
    <w:basedOn w:val="Normlny"/>
    <w:qFormat/>
    <w:rsid w:val="00EC53DE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Zkladntext"/>
    <w:link w:val="PodtitulChar"/>
    <w:qFormat/>
    <w:rsid w:val="00EC53DE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character" w:customStyle="1" w:styleId="PodtitulChar">
    <w:name w:val="Podtitul Char"/>
    <w:basedOn w:val="Predvolenpsmoodseku"/>
    <w:link w:val="Podtitul"/>
    <w:rsid w:val="00EC53DE"/>
    <w:rPr>
      <w:rFonts w:ascii="Arial Narrow" w:eastAsia="Times New Roman" w:hAnsi="Arial Narrow" w:cs="Arial Narrow"/>
      <w:b/>
      <w:bCs/>
      <w:sz w:val="24"/>
      <w:szCs w:val="24"/>
      <w:u w:val="single"/>
      <w:lang w:val="x-none" w:eastAsia="zh-CN"/>
    </w:rPr>
  </w:style>
  <w:style w:type="paragraph" w:customStyle="1" w:styleId="Standard">
    <w:name w:val="Standard"/>
    <w:rsid w:val="00EC53D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3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3DE"/>
  </w:style>
  <w:style w:type="character" w:customStyle="1" w:styleId="Nadpis2Char">
    <w:name w:val="Nadpis 2 Char"/>
    <w:basedOn w:val="Predvolenpsmoodseku"/>
    <w:link w:val="Nadpis2"/>
    <w:rsid w:val="004A0862"/>
    <w:rPr>
      <w:rFonts w:ascii="Cambria" w:eastAsia="NSimSun" w:hAnsi="Cambria" w:cs="Lucida Sans"/>
      <w:b/>
      <w:bCs/>
      <w:i/>
      <w:iCs/>
      <w:kern w:val="2"/>
      <w:sz w:val="28"/>
      <w:szCs w:val="28"/>
      <w:lang w:eastAsia="zh-CN" w:bidi="hi-IN"/>
    </w:rPr>
  </w:style>
  <w:style w:type="paragraph" w:styleId="Bezriadkovania">
    <w:name w:val="No Spacing"/>
    <w:qFormat/>
    <w:rsid w:val="004A0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2024-07-17T10:07:00Z</cp:lastPrinted>
  <dcterms:created xsi:type="dcterms:W3CDTF">2025-03-12T11:44:00Z</dcterms:created>
  <dcterms:modified xsi:type="dcterms:W3CDTF">2025-03-12T11:44:00Z</dcterms:modified>
</cp:coreProperties>
</file>