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</w:t>
      </w:r>
      <w:r w:rsidR="00023B4F">
        <w:rPr>
          <w:b/>
          <w:sz w:val="26"/>
          <w:szCs w:val="26"/>
        </w:rPr>
        <w:t>0</w:t>
      </w:r>
      <w:r w:rsidR="006B494F">
        <w:rPr>
          <w:b/>
          <w:sz w:val="26"/>
          <w:szCs w:val="26"/>
        </w:rPr>
        <w:t>.</w:t>
      </w:r>
      <w:r w:rsidR="00023B4F">
        <w:rPr>
          <w:b/>
          <w:sz w:val="26"/>
          <w:szCs w:val="26"/>
        </w:rPr>
        <w:t>5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B05B6A" w:rsidRPr="00944306" w:rsidRDefault="00B05B6A" w:rsidP="00B05B6A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>
        <w:rPr>
          <w:rFonts w:cstheme="minorHAnsi"/>
          <w:b/>
          <w:sz w:val="32"/>
          <w:szCs w:val="32"/>
          <w:u w:val="single"/>
        </w:rPr>
        <w:t>11</w:t>
      </w:r>
      <w:r w:rsidRPr="00944306">
        <w:rPr>
          <w:rFonts w:cstheme="minorHAnsi"/>
          <w:b/>
          <w:sz w:val="32"/>
          <w:szCs w:val="32"/>
          <w:u w:val="single"/>
        </w:rPr>
        <w:t>/2024</w:t>
      </w:r>
    </w:p>
    <w:p w:rsidR="00B05B6A" w:rsidRPr="003D45D7" w:rsidRDefault="00B05B6A" w:rsidP="00B05B6A">
      <w:pPr>
        <w:pStyle w:val="Odsekzoznamu"/>
        <w:spacing w:after="0"/>
        <w:rPr>
          <w:rFonts w:cstheme="minorHAnsi"/>
          <w:sz w:val="24"/>
          <w:szCs w:val="24"/>
        </w:rPr>
      </w:pPr>
    </w:p>
    <w:p w:rsidR="00B05B6A" w:rsidRPr="003D45D7" w:rsidRDefault="00B05B6A" w:rsidP="00B05B6A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  <w:r w:rsidRPr="003D45D7">
        <w:rPr>
          <w:rFonts w:cstheme="minorHAnsi"/>
          <w:iCs/>
          <w:color w:val="000000"/>
          <w:sz w:val="24"/>
          <w:szCs w:val="24"/>
        </w:rPr>
        <w:t xml:space="preserve"> </w:t>
      </w:r>
    </w:p>
    <w:p w:rsidR="00B05B6A" w:rsidRPr="007D00E8" w:rsidRDefault="00B05B6A" w:rsidP="00B05B6A">
      <w:pPr>
        <w:pStyle w:val="Odsekzoznamu"/>
        <w:numPr>
          <w:ilvl w:val="0"/>
          <w:numId w:val="44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B05B6A" w:rsidRPr="00944306" w:rsidRDefault="00B05B6A" w:rsidP="00B05B6A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B05B6A" w:rsidRPr="003F4322" w:rsidRDefault="00B05B6A" w:rsidP="00B05B6A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3F4322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B05B6A" w:rsidRPr="007A5B9D" w:rsidRDefault="00B05B6A" w:rsidP="00B05B6A">
      <w:pPr>
        <w:numPr>
          <w:ilvl w:val="0"/>
          <w:numId w:val="41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1720/49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228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 xml:space="preserve">, zastavaná plocha a nádvoria, </w:t>
      </w:r>
    </w:p>
    <w:p w:rsidR="00B05B6A" w:rsidRPr="007A5B9D" w:rsidRDefault="00B05B6A" w:rsidP="00B05B6A">
      <w:pPr>
        <w:numPr>
          <w:ilvl w:val="0"/>
          <w:numId w:val="41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parc</w:t>
      </w:r>
      <w:proofErr w:type="spellEnd"/>
      <w:r>
        <w:rPr>
          <w:rFonts w:cstheme="minorHAnsi"/>
          <w:b/>
          <w:sz w:val="24"/>
          <w:szCs w:val="24"/>
        </w:rPr>
        <w:t xml:space="preserve">. č. C KN 1740/48 v celkovej výmere 307 m2 – zastavaná plocha a nádvoria, </w:t>
      </w:r>
    </w:p>
    <w:p w:rsidR="00B05B6A" w:rsidRPr="003D45D7" w:rsidRDefault="00B05B6A" w:rsidP="00B05B6A">
      <w:pPr>
        <w:numPr>
          <w:ilvl w:val="0"/>
          <w:numId w:val="41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parc</w:t>
      </w:r>
      <w:proofErr w:type="spellEnd"/>
      <w:r>
        <w:rPr>
          <w:rFonts w:cstheme="minorHAnsi"/>
          <w:b/>
          <w:sz w:val="24"/>
          <w:szCs w:val="24"/>
        </w:rPr>
        <w:t xml:space="preserve">. č. C KN 1720/50 v celkovej výmere 86 m2 – zastavaná plocha a nádvoria. </w:t>
      </w:r>
      <w:r w:rsidRPr="003D45D7">
        <w:rPr>
          <w:rFonts w:cstheme="minorHAnsi"/>
          <w:sz w:val="24"/>
          <w:szCs w:val="24"/>
        </w:rPr>
        <w:t xml:space="preserve">Pozemok </w:t>
      </w:r>
      <w:r>
        <w:rPr>
          <w:rFonts w:cstheme="minorHAnsi"/>
          <w:sz w:val="24"/>
          <w:szCs w:val="24"/>
        </w:rPr>
        <w:t>sú</w:t>
      </w:r>
      <w:r w:rsidRPr="003D45D7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é</w:t>
      </w:r>
      <w:r w:rsidRPr="003D45D7">
        <w:rPr>
          <w:rFonts w:cstheme="minorHAnsi"/>
          <w:sz w:val="24"/>
          <w:szCs w:val="24"/>
        </w:rPr>
        <w:t xml:space="preserve">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B05B6A" w:rsidRPr="003D45D7" w:rsidRDefault="00B05B6A" w:rsidP="00B05B6A">
      <w:pPr>
        <w:jc w:val="both"/>
        <w:rPr>
          <w:rFonts w:cstheme="minorHAnsi"/>
          <w:sz w:val="24"/>
          <w:szCs w:val="24"/>
        </w:rPr>
      </w:pPr>
    </w:p>
    <w:p w:rsidR="00B05B6A" w:rsidRPr="003F4322" w:rsidRDefault="00B05B6A" w:rsidP="00B05B6A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iCs/>
          <w:sz w:val="24"/>
          <w:szCs w:val="24"/>
        </w:rPr>
        <w:t xml:space="preserve"> Zámer na prevod</w:t>
      </w:r>
      <w:r>
        <w:rPr>
          <w:rFonts w:cstheme="minorHAnsi"/>
          <w:iCs/>
          <w:sz w:val="24"/>
          <w:szCs w:val="24"/>
        </w:rPr>
        <w:t xml:space="preserve"> </w:t>
      </w:r>
      <w:r w:rsidRPr="003F4322">
        <w:rPr>
          <w:rFonts w:cstheme="minorHAnsi"/>
          <w:sz w:val="24"/>
          <w:szCs w:val="24"/>
        </w:rPr>
        <w:t>majetku obce Štiavnické Bane</w:t>
      </w:r>
    </w:p>
    <w:p w:rsidR="00B05B6A" w:rsidRPr="007A5B9D" w:rsidRDefault="00B05B6A" w:rsidP="00B05B6A">
      <w:pPr>
        <w:numPr>
          <w:ilvl w:val="0"/>
          <w:numId w:val="41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1720/49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228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 xml:space="preserve">, zastavaná plocha a nádvoria, </w:t>
      </w:r>
    </w:p>
    <w:p w:rsidR="00B05B6A" w:rsidRPr="007A5B9D" w:rsidRDefault="00B05B6A" w:rsidP="00B05B6A">
      <w:pPr>
        <w:numPr>
          <w:ilvl w:val="0"/>
          <w:numId w:val="41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parc</w:t>
      </w:r>
      <w:proofErr w:type="spellEnd"/>
      <w:r>
        <w:rPr>
          <w:rFonts w:cstheme="minorHAnsi"/>
          <w:b/>
          <w:sz w:val="24"/>
          <w:szCs w:val="24"/>
        </w:rPr>
        <w:t xml:space="preserve">. č. C KN 1740/48 v celkovej výmere 307 m2 – zastavaná plocha a nádvoria, </w:t>
      </w:r>
    </w:p>
    <w:p w:rsidR="00B05B6A" w:rsidRPr="007B3872" w:rsidRDefault="00B05B6A" w:rsidP="00B05B6A">
      <w:pPr>
        <w:spacing w:after="0" w:line="240" w:lineRule="auto"/>
        <w:ind w:left="63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proofErr w:type="spellStart"/>
      <w:r>
        <w:rPr>
          <w:rFonts w:cstheme="minorHAnsi"/>
          <w:b/>
          <w:sz w:val="24"/>
          <w:szCs w:val="24"/>
        </w:rPr>
        <w:t>parc</w:t>
      </w:r>
      <w:proofErr w:type="spellEnd"/>
      <w:r>
        <w:rPr>
          <w:rFonts w:cstheme="minorHAnsi"/>
          <w:b/>
          <w:sz w:val="24"/>
          <w:szCs w:val="24"/>
        </w:rPr>
        <w:t xml:space="preserve">. č. C KN 1720/50 v celkovej výmere 86 m2 – zastavaná plocha a nádvoria. </w:t>
      </w:r>
      <w:r w:rsidRPr="007B3872">
        <w:rPr>
          <w:rFonts w:cstheme="minorHAnsi"/>
          <w:sz w:val="24"/>
          <w:szCs w:val="24"/>
        </w:rPr>
        <w:t xml:space="preserve">Pozemok </w:t>
      </w:r>
      <w:r>
        <w:rPr>
          <w:rFonts w:cstheme="minorHAnsi"/>
          <w:sz w:val="24"/>
          <w:szCs w:val="24"/>
        </w:rPr>
        <w:t>sú</w:t>
      </w:r>
      <w:r w:rsidRPr="007B3872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é</w:t>
      </w:r>
      <w:r w:rsidRPr="007B3872">
        <w:rPr>
          <w:rFonts w:cstheme="minorHAnsi"/>
          <w:sz w:val="24"/>
          <w:szCs w:val="24"/>
        </w:rPr>
        <w:t xml:space="preserve">  v KN  Okresným úradom v Banskej Štiavnici, katastrálny odbor, na</w:t>
      </w:r>
      <w:r w:rsidRPr="007B3872">
        <w:rPr>
          <w:rFonts w:cstheme="minorHAnsi"/>
          <w:b/>
          <w:sz w:val="24"/>
          <w:szCs w:val="24"/>
        </w:rPr>
        <w:t xml:space="preserve"> LV č. 2</w:t>
      </w:r>
      <w:r w:rsidRPr="007B3872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B05B6A" w:rsidRPr="003D45D7" w:rsidRDefault="00B05B6A" w:rsidP="00B05B6A">
      <w:pPr>
        <w:jc w:val="both"/>
        <w:rPr>
          <w:rFonts w:cstheme="minorHAnsi"/>
          <w:sz w:val="24"/>
          <w:szCs w:val="24"/>
        </w:rPr>
      </w:pPr>
    </w:p>
    <w:p w:rsidR="00B05B6A" w:rsidRPr="00002725" w:rsidRDefault="00B05B6A" w:rsidP="00B05B6A">
      <w:pPr>
        <w:pStyle w:val="Odrazky"/>
        <w:numPr>
          <w:ilvl w:val="0"/>
          <w:numId w:val="45"/>
        </w:numPr>
        <w:jc w:val="both"/>
        <w:rPr>
          <w:rFonts w:asciiTheme="minorHAnsi" w:hAnsiTheme="minorHAnsi" w:cstheme="minorHAnsi"/>
          <w:b/>
        </w:rPr>
      </w:pPr>
      <w:r w:rsidRPr="00002725">
        <w:rPr>
          <w:rFonts w:asciiTheme="minorHAnsi" w:hAnsiTheme="minorHAnsi" w:cstheme="minorHAnsi"/>
          <w:b/>
        </w:rPr>
        <w:t>Spôsob prevodu majetku</w:t>
      </w:r>
      <w:r w:rsidRPr="00002725">
        <w:rPr>
          <w:rFonts w:asciiTheme="minorHAnsi" w:hAnsiTheme="minorHAnsi" w:cstheme="minorHAnsi"/>
        </w:rPr>
        <w:t xml:space="preserve"> uvedeného pod  bodom A. 2. tohto uznesenia, a to </w:t>
      </w:r>
      <w:r w:rsidRPr="00002725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</w:t>
      </w:r>
      <w:r w:rsidRPr="00C15B53">
        <w:rPr>
          <w:rFonts w:asciiTheme="minorHAnsi" w:hAnsiTheme="minorHAnsi" w:cstheme="minorHAnsi"/>
          <w:bCs/>
        </w:rPr>
        <w:t xml:space="preserve">predpisov, </w:t>
      </w:r>
      <w:r w:rsidRPr="00C15B53">
        <w:rPr>
          <w:rFonts w:asciiTheme="minorHAnsi" w:hAnsiTheme="minorHAnsi" w:cstheme="minorHAnsi"/>
        </w:rPr>
        <w:t xml:space="preserve">ako prípad hodný osobitného zreteľa, v prospech vlastníkov priľahlých nehnuteľností </w:t>
      </w:r>
      <w:r w:rsidRPr="007A5B9D">
        <w:rPr>
          <w:rFonts w:asciiTheme="minorHAnsi" w:hAnsiTheme="minorHAnsi" w:cstheme="minorHAnsi"/>
        </w:rPr>
        <w:t>vedených na</w:t>
      </w:r>
      <w:r w:rsidRPr="007A5B9D">
        <w:rPr>
          <w:rFonts w:asciiTheme="minorHAnsi" w:hAnsiTheme="minorHAnsi" w:cstheme="minorHAnsi"/>
          <w:b/>
        </w:rPr>
        <w:t xml:space="preserve"> LV č. 974 - </w:t>
      </w:r>
      <w:proofErr w:type="spellStart"/>
      <w:r w:rsidRPr="007A5B9D">
        <w:rPr>
          <w:rFonts w:asciiTheme="minorHAnsi" w:hAnsiTheme="minorHAnsi" w:cstheme="minorHAnsi"/>
        </w:rPr>
        <w:t>Dolinec</w:t>
      </w:r>
      <w:proofErr w:type="spellEnd"/>
      <w:r w:rsidRPr="007A5B9D">
        <w:rPr>
          <w:rFonts w:asciiTheme="minorHAnsi" w:hAnsiTheme="minorHAnsi" w:cstheme="minorHAnsi"/>
        </w:rPr>
        <w:t xml:space="preserve"> Peter r. </w:t>
      </w:r>
      <w:proofErr w:type="spellStart"/>
      <w:r w:rsidRPr="007A5B9D">
        <w:rPr>
          <w:rFonts w:asciiTheme="minorHAnsi" w:hAnsiTheme="minorHAnsi" w:cstheme="minorHAnsi"/>
        </w:rPr>
        <w:t>Dolinec</w:t>
      </w:r>
      <w:proofErr w:type="spellEnd"/>
      <w:r w:rsidRPr="007A5B9D">
        <w:rPr>
          <w:rFonts w:asciiTheme="minorHAnsi" w:hAnsiTheme="minorHAnsi" w:cstheme="minorHAnsi"/>
        </w:rPr>
        <w:t xml:space="preserve"> a Iveta </w:t>
      </w:r>
      <w:proofErr w:type="spellStart"/>
      <w:r w:rsidRPr="007A5B9D">
        <w:rPr>
          <w:rFonts w:asciiTheme="minorHAnsi" w:hAnsiTheme="minorHAnsi" w:cstheme="minorHAnsi"/>
        </w:rPr>
        <w:t>Dolincová</w:t>
      </w:r>
      <w:proofErr w:type="spellEnd"/>
      <w:r w:rsidRPr="007A5B9D">
        <w:rPr>
          <w:rFonts w:asciiTheme="minorHAnsi" w:hAnsiTheme="minorHAnsi" w:cstheme="minorHAnsi"/>
        </w:rPr>
        <w:t xml:space="preserve"> r. </w:t>
      </w:r>
      <w:proofErr w:type="spellStart"/>
      <w:r w:rsidRPr="007A5B9D">
        <w:rPr>
          <w:rFonts w:asciiTheme="minorHAnsi" w:hAnsiTheme="minorHAnsi" w:cstheme="minorHAnsi"/>
        </w:rPr>
        <w:t>Štepingová</w:t>
      </w:r>
      <w:proofErr w:type="spellEnd"/>
      <w:r w:rsidRPr="007A5B9D">
        <w:rPr>
          <w:rFonts w:asciiTheme="minorHAnsi" w:hAnsiTheme="minorHAnsi" w:cstheme="minorHAnsi"/>
        </w:rPr>
        <w:t xml:space="preserve">, </w:t>
      </w:r>
      <w:proofErr w:type="spellStart"/>
      <w:r w:rsidRPr="007A5B9D">
        <w:rPr>
          <w:rFonts w:asciiTheme="minorHAnsi" w:hAnsiTheme="minorHAnsi" w:cstheme="minorHAnsi"/>
        </w:rPr>
        <w:t>P.O.Hviezdoslava</w:t>
      </w:r>
      <w:proofErr w:type="spellEnd"/>
      <w:r w:rsidRPr="007A5B9D">
        <w:rPr>
          <w:rFonts w:asciiTheme="minorHAnsi" w:hAnsiTheme="minorHAnsi" w:cstheme="minorHAnsi"/>
        </w:rPr>
        <w:t xml:space="preserve"> 239/24, Zvolen, PSČ 960 01, SR</w:t>
      </w:r>
    </w:p>
    <w:p w:rsidR="00B05B6A" w:rsidRPr="003D45D7" w:rsidRDefault="00B05B6A" w:rsidP="00B05B6A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B05B6A" w:rsidRPr="003D45D7" w:rsidRDefault="00B05B6A" w:rsidP="00B05B6A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</w:t>
      </w:r>
      <w:r w:rsidRPr="003D45D7">
        <w:rPr>
          <w:rFonts w:cstheme="minorHAnsi"/>
          <w:bCs/>
          <w:sz w:val="24"/>
          <w:szCs w:val="24"/>
        </w:rPr>
        <w:lastRenderedPageBreak/>
        <w:t>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B05B6A" w:rsidRPr="00944306" w:rsidRDefault="00B05B6A" w:rsidP="00B05B6A">
      <w:pPr>
        <w:pStyle w:val="Odrazky"/>
        <w:numPr>
          <w:ilvl w:val="0"/>
          <w:numId w:val="45"/>
        </w:numPr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>
        <w:rPr>
          <w:rFonts w:asciiTheme="minorHAnsi" w:hAnsiTheme="minorHAnsi" w:cstheme="minorHAnsi"/>
          <w:bCs/>
        </w:rPr>
        <w:t>.</w:t>
      </w:r>
      <w:r w:rsidRPr="00944306">
        <w:rPr>
          <w:rFonts w:asciiTheme="minorHAnsi" w:hAnsiTheme="minorHAnsi" w:cstheme="minorHAnsi"/>
          <w:bCs/>
        </w:rPr>
        <w:t xml:space="preserve"> </w:t>
      </w:r>
    </w:p>
    <w:p w:rsidR="00B05B6A" w:rsidRPr="003D45D7" w:rsidRDefault="00B05B6A" w:rsidP="00B05B6A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 xml:space="preserve">LV č. </w:t>
      </w:r>
      <w:r>
        <w:rPr>
          <w:rFonts w:asciiTheme="minorHAnsi" w:hAnsiTheme="minorHAnsi" w:cstheme="minorHAnsi"/>
          <w:b/>
        </w:rPr>
        <w:t>974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>tiavnické 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B05B6A" w:rsidRPr="003D45D7" w:rsidRDefault="00B05B6A" w:rsidP="00B05B6A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B05B6A" w:rsidRPr="003D45D7" w:rsidRDefault="00B05B6A" w:rsidP="00B05B6A">
      <w:pPr>
        <w:pStyle w:val="Odrazky"/>
        <w:numPr>
          <w:ilvl w:val="0"/>
          <w:numId w:val="45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 xml:space="preserve">výške 100,- € </w:t>
      </w:r>
      <w:r w:rsidRPr="003D45D7">
        <w:rPr>
          <w:rFonts w:asciiTheme="minorHAnsi" w:hAnsiTheme="minorHAnsi" w:cstheme="minorHAnsi"/>
        </w:rPr>
        <w:t xml:space="preserve">a náklady 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B05B6A" w:rsidRPr="003D45D7" w:rsidRDefault="00B05B6A" w:rsidP="00B05B6A">
      <w:pPr>
        <w:rPr>
          <w:rFonts w:cstheme="minorHAnsi"/>
          <w:b/>
          <w:sz w:val="24"/>
          <w:szCs w:val="24"/>
        </w:rPr>
      </w:pPr>
    </w:p>
    <w:p w:rsidR="00B05B6A" w:rsidRPr="003D45D7" w:rsidRDefault="00B05B6A" w:rsidP="00B05B6A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B05B6A" w:rsidRPr="003D45D7" w:rsidRDefault="00B05B6A" w:rsidP="00B05B6A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B05B6A" w:rsidRPr="003D45D7" w:rsidRDefault="00B05B6A" w:rsidP="00B05B6A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B05B6A" w:rsidRPr="003D45D7" w:rsidRDefault="00B05B6A" w:rsidP="00B05B6A">
      <w:pPr>
        <w:pStyle w:val="Odsekzoznamu"/>
        <w:rPr>
          <w:rFonts w:cstheme="minorHAnsi"/>
          <w:b/>
          <w:bCs/>
          <w:sz w:val="24"/>
          <w:szCs w:val="24"/>
        </w:rPr>
      </w:pPr>
    </w:p>
    <w:p w:rsidR="00B05B6A" w:rsidRPr="003D45D7" w:rsidRDefault="00B05B6A" w:rsidP="00B05B6A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B05B6A" w:rsidRPr="003D45D7" w:rsidRDefault="00B05B6A" w:rsidP="00B05B6A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B05B6A" w:rsidRPr="003D45D7" w:rsidRDefault="00B05B6A" w:rsidP="00B05B6A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6</w:t>
      </w:r>
    </w:p>
    <w:p w:rsidR="00B05B6A" w:rsidRPr="003D45D7" w:rsidRDefault="00B05B6A" w:rsidP="00B05B6A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B05B6A" w:rsidRPr="003D45D7" w:rsidRDefault="00B05B6A" w:rsidP="00B05B6A">
      <w:pPr>
        <w:spacing w:after="0"/>
        <w:rPr>
          <w:rFonts w:cstheme="minorHAnsi"/>
          <w:sz w:val="24"/>
          <w:szCs w:val="24"/>
        </w:rPr>
      </w:pPr>
    </w:p>
    <w:p w:rsidR="00B05B6A" w:rsidRDefault="00B05B6A" w:rsidP="00B05B6A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18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2763A0" w:rsidRDefault="002763A0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</w:t>
      </w:r>
      <w:r w:rsidR="00023B4F">
        <w:rPr>
          <w:sz w:val="26"/>
          <w:szCs w:val="26"/>
        </w:rPr>
        <w:t>0</w:t>
      </w:r>
      <w:r w:rsidR="006B494F">
        <w:rPr>
          <w:sz w:val="26"/>
          <w:szCs w:val="26"/>
        </w:rPr>
        <w:t>.</w:t>
      </w:r>
      <w:r w:rsidR="00023B4F">
        <w:rPr>
          <w:sz w:val="26"/>
          <w:szCs w:val="26"/>
        </w:rPr>
        <w:t>5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4759C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81203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D650A"/>
    <w:multiLevelType w:val="hybridMultilevel"/>
    <w:tmpl w:val="C4D477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309E2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20D64"/>
    <w:multiLevelType w:val="hybridMultilevel"/>
    <w:tmpl w:val="AABA54A6"/>
    <w:lvl w:ilvl="0" w:tplc="8D1A9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A673C6"/>
    <w:multiLevelType w:val="hybridMultilevel"/>
    <w:tmpl w:val="FA86AB82"/>
    <w:lvl w:ilvl="0" w:tplc="0414F5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82304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40"/>
  </w:num>
  <w:num w:numId="4">
    <w:abstractNumId w:val="33"/>
  </w:num>
  <w:num w:numId="5">
    <w:abstractNumId w:val="4"/>
  </w:num>
  <w:num w:numId="6">
    <w:abstractNumId w:val="10"/>
  </w:num>
  <w:num w:numId="7">
    <w:abstractNumId w:val="31"/>
  </w:num>
  <w:num w:numId="8">
    <w:abstractNumId w:val="29"/>
  </w:num>
  <w:num w:numId="9">
    <w:abstractNumId w:val="41"/>
  </w:num>
  <w:num w:numId="10">
    <w:abstractNumId w:val="34"/>
  </w:num>
  <w:num w:numId="11">
    <w:abstractNumId w:val="15"/>
  </w:num>
  <w:num w:numId="12">
    <w:abstractNumId w:val="18"/>
  </w:num>
  <w:num w:numId="13">
    <w:abstractNumId w:val="27"/>
  </w:num>
  <w:num w:numId="14">
    <w:abstractNumId w:val="20"/>
  </w:num>
  <w:num w:numId="15">
    <w:abstractNumId w:val="35"/>
  </w:num>
  <w:num w:numId="16">
    <w:abstractNumId w:val="5"/>
  </w:num>
  <w:num w:numId="17">
    <w:abstractNumId w:val="12"/>
  </w:num>
  <w:num w:numId="18">
    <w:abstractNumId w:val="6"/>
  </w:num>
  <w:num w:numId="19">
    <w:abstractNumId w:val="39"/>
  </w:num>
  <w:num w:numId="20">
    <w:abstractNumId w:val="38"/>
  </w:num>
  <w:num w:numId="21">
    <w:abstractNumId w:val="43"/>
  </w:num>
  <w:num w:numId="22">
    <w:abstractNumId w:val="36"/>
  </w:num>
  <w:num w:numId="23">
    <w:abstractNumId w:val="32"/>
  </w:num>
  <w:num w:numId="24">
    <w:abstractNumId w:val="7"/>
  </w:num>
  <w:num w:numId="25">
    <w:abstractNumId w:val="28"/>
  </w:num>
  <w:num w:numId="26">
    <w:abstractNumId w:val="8"/>
  </w:num>
  <w:num w:numId="27">
    <w:abstractNumId w:val="0"/>
  </w:num>
  <w:num w:numId="28">
    <w:abstractNumId w:val="9"/>
  </w:num>
  <w:num w:numId="29">
    <w:abstractNumId w:val="11"/>
  </w:num>
  <w:num w:numId="30">
    <w:abstractNumId w:val="3"/>
  </w:num>
  <w:num w:numId="31">
    <w:abstractNumId w:val="26"/>
  </w:num>
  <w:num w:numId="32">
    <w:abstractNumId w:val="23"/>
  </w:num>
  <w:num w:numId="33">
    <w:abstractNumId w:val="25"/>
  </w:num>
  <w:num w:numId="34">
    <w:abstractNumId w:val="16"/>
  </w:num>
  <w:num w:numId="35">
    <w:abstractNumId w:val="2"/>
  </w:num>
  <w:num w:numId="36">
    <w:abstractNumId w:val="44"/>
  </w:num>
  <w:num w:numId="37">
    <w:abstractNumId w:val="22"/>
  </w:num>
  <w:num w:numId="38">
    <w:abstractNumId w:val="37"/>
  </w:num>
  <w:num w:numId="39">
    <w:abstractNumId w:val="21"/>
  </w:num>
  <w:num w:numId="40">
    <w:abstractNumId w:val="17"/>
  </w:num>
  <w:num w:numId="41">
    <w:abstractNumId w:val="30"/>
  </w:num>
  <w:num w:numId="42">
    <w:abstractNumId w:val="13"/>
  </w:num>
  <w:num w:numId="43">
    <w:abstractNumId w:val="19"/>
  </w:num>
  <w:num w:numId="44">
    <w:abstractNumId w:val="42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23B4F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3B0083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05B6A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08EB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2024-10-01T07:04:00Z</cp:lastPrinted>
  <dcterms:created xsi:type="dcterms:W3CDTF">2024-10-01T07:05:00Z</dcterms:created>
  <dcterms:modified xsi:type="dcterms:W3CDTF">2024-10-01T07:05:00Z</dcterms:modified>
</cp:coreProperties>
</file>